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88" w:rsidRPr="003F07A8" w:rsidRDefault="007F6F90" w:rsidP="003F07A8">
      <w:pPr>
        <w:spacing w:line="600" w:lineRule="exact"/>
        <w:jc w:val="left"/>
        <w:rPr>
          <w:rFonts w:ascii="方正仿宋_GBK" w:eastAsia="方正仿宋_GBK" w:hAnsi="方正仿宋_GBK" w:cs="Times New Roman"/>
          <w:sz w:val="28"/>
          <w:szCs w:val="28"/>
        </w:rPr>
      </w:pPr>
      <w:r>
        <w:rPr>
          <w:rFonts w:ascii="方正仿宋_GBK" w:eastAsia="方正仿宋_GBK" w:hAnsi="方正仿宋_GBK" w:cs="Times New Roman" w:hint="eastAsia"/>
          <w:sz w:val="28"/>
          <w:szCs w:val="28"/>
        </w:rPr>
        <w:t>附件1</w:t>
      </w:r>
    </w:p>
    <w:p w:rsidR="00FD1AA6" w:rsidRPr="005635F2" w:rsidRDefault="005635F2" w:rsidP="005635F2">
      <w:pPr>
        <w:pStyle w:val="a6"/>
        <w:spacing w:before="0" w:beforeAutospacing="0" w:after="0"/>
        <w:ind w:firstLine="640"/>
        <w:jc w:val="center"/>
        <w:rPr>
          <w:rFonts w:ascii="方正仿宋_GBK" w:eastAsia="方正仿宋_GBK" w:hAnsi="微软雅黑" w:cstheme="minorBidi"/>
          <w:color w:val="000000"/>
          <w:kern w:val="2"/>
          <w:sz w:val="32"/>
          <w:szCs w:val="32"/>
        </w:rPr>
      </w:pPr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成都武侯祠博物馆202</w:t>
      </w:r>
      <w:r w:rsidRPr="005635F2">
        <w:rPr>
          <w:rFonts w:ascii="方正仿宋_GBK" w:eastAsia="方正仿宋_GBK" w:hAnsi="微软雅黑" w:cstheme="minorBidi"/>
          <w:color w:val="000000"/>
          <w:kern w:val="2"/>
          <w:sz w:val="32"/>
          <w:szCs w:val="32"/>
        </w:rPr>
        <w:t>6</w:t>
      </w:r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年官方网站和</w:t>
      </w:r>
      <w:proofErr w:type="gramStart"/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官方微信小</w:t>
      </w:r>
      <w:proofErr w:type="gramEnd"/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程序云主机及网络安全应用服务项目</w:t>
      </w:r>
      <w:r w:rsidR="00FD1AA6">
        <w:rPr>
          <w:rFonts w:ascii="方正仿宋_GBK" w:eastAsia="方正仿宋_GBK" w:hAnsi="微软雅黑" w:hint="eastAsia"/>
          <w:color w:val="000000"/>
          <w:sz w:val="32"/>
          <w:szCs w:val="32"/>
        </w:rPr>
        <w:t>采购</w:t>
      </w:r>
      <w:r w:rsidR="00FD1AA6">
        <w:rPr>
          <w:rFonts w:ascii="Times New Roman" w:eastAsia="仿宋" w:hAnsi="Times New Roman" w:cs="Times New Roman" w:hint="eastAsia"/>
          <w:sz w:val="32"/>
          <w:szCs w:val="32"/>
        </w:rPr>
        <w:t>需求单</w:t>
      </w:r>
    </w:p>
    <w:p w:rsidR="00FD1AA6" w:rsidRDefault="00FD1AA6" w:rsidP="00FD1AA6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454"/>
        <w:gridCol w:w="1436"/>
        <w:gridCol w:w="750"/>
        <w:gridCol w:w="1658"/>
        <w:gridCol w:w="1036"/>
        <w:gridCol w:w="1153"/>
      </w:tblGrid>
      <w:tr w:rsidR="00FD1AA6" w:rsidTr="00FD1AA6">
        <w:trPr>
          <w:trHeight w:val="1324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项目需求部门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办公室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胡</w:t>
            </w:r>
            <w:r w:rsidR="00DE411E">
              <w:rPr>
                <w:rFonts w:ascii="仿宋" w:eastAsia="仿宋" w:hAnsi="仿宋" w:cs="仿宋" w:hint="eastAsia"/>
                <w:sz w:val="30"/>
                <w:szCs w:val="30"/>
              </w:rPr>
              <w:t>老师</w:t>
            </w:r>
            <w:bookmarkStart w:id="0" w:name="_GoBack"/>
            <w:bookmarkEnd w:id="0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</w:t>
            </w:r>
          </w:p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028-85533728</w:t>
            </w:r>
            <w:r>
              <w:rPr>
                <w:rFonts w:ascii="微软雅黑" w:eastAsia="微软雅黑" w:hAnsi="微软雅黑" w:hint="eastAsia"/>
                <w:color w:val="000000"/>
                <w:sz w:val="32"/>
                <w:szCs w:val="32"/>
              </w:rPr>
              <w:t> </w:t>
            </w:r>
          </w:p>
        </w:tc>
      </w:tr>
      <w:tr w:rsidR="00FD1AA6" w:rsidTr="00FD1AA6">
        <w:trPr>
          <w:trHeight w:val="673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项目需求</w:t>
            </w:r>
          </w:p>
        </w:tc>
      </w:tr>
      <w:tr w:rsidR="00FD1AA6" w:rsidTr="00FD1AA6">
        <w:trPr>
          <w:trHeight w:val="866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D0778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F2" w:rsidRPr="005635F2" w:rsidRDefault="005635F2" w:rsidP="005635F2">
            <w:pPr>
              <w:pStyle w:val="a6"/>
              <w:spacing w:before="0" w:beforeAutospacing="0" w:after="0"/>
              <w:ind w:firstLine="640"/>
              <w:jc w:val="center"/>
              <w:rPr>
                <w:rFonts w:ascii="方正仿宋_GBK" w:eastAsia="方正仿宋_GBK" w:hAnsi="微软雅黑" w:cstheme="minorBidi"/>
                <w:color w:val="000000"/>
                <w:kern w:val="2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cstheme="minorBidi" w:hint="eastAsia"/>
                <w:color w:val="000000"/>
                <w:kern w:val="2"/>
                <w:sz w:val="32"/>
                <w:szCs w:val="32"/>
              </w:rPr>
              <w:t>成都武侯祠博物馆202</w:t>
            </w:r>
            <w:r w:rsidRPr="005635F2">
              <w:rPr>
                <w:rFonts w:ascii="方正仿宋_GBK" w:eastAsia="方正仿宋_GBK" w:hAnsi="微软雅黑" w:cstheme="minorBidi"/>
                <w:color w:val="000000"/>
                <w:kern w:val="2"/>
                <w:sz w:val="32"/>
                <w:szCs w:val="32"/>
              </w:rPr>
              <w:t>6</w:t>
            </w:r>
            <w:r w:rsidRPr="005635F2">
              <w:rPr>
                <w:rFonts w:ascii="方正仿宋_GBK" w:eastAsia="方正仿宋_GBK" w:hAnsi="微软雅黑" w:cstheme="minorBidi" w:hint="eastAsia"/>
                <w:color w:val="000000"/>
                <w:kern w:val="2"/>
                <w:sz w:val="32"/>
                <w:szCs w:val="32"/>
              </w:rPr>
              <w:t>年官方网站和</w:t>
            </w:r>
            <w:proofErr w:type="gramStart"/>
            <w:r w:rsidRPr="005635F2">
              <w:rPr>
                <w:rFonts w:ascii="方正仿宋_GBK" w:eastAsia="方正仿宋_GBK" w:hAnsi="微软雅黑" w:cstheme="minorBidi" w:hint="eastAsia"/>
                <w:color w:val="000000"/>
                <w:kern w:val="2"/>
                <w:sz w:val="32"/>
                <w:szCs w:val="32"/>
              </w:rPr>
              <w:t>官方微信小</w:t>
            </w:r>
            <w:proofErr w:type="gramEnd"/>
            <w:r w:rsidRPr="005635F2">
              <w:rPr>
                <w:rFonts w:ascii="方正仿宋_GBK" w:eastAsia="方正仿宋_GBK" w:hAnsi="微软雅黑" w:cstheme="minorBidi" w:hint="eastAsia"/>
                <w:color w:val="000000"/>
                <w:kern w:val="2"/>
                <w:sz w:val="32"/>
                <w:szCs w:val="32"/>
              </w:rPr>
              <w:t>程序云主机及网络安全应用服务项目</w:t>
            </w:r>
          </w:p>
          <w:p w:rsidR="00FD1AA6" w:rsidRPr="005635F2" w:rsidRDefault="00FD1AA6">
            <w:pPr>
              <w:spacing w:line="560" w:lineRule="exact"/>
              <w:jc w:val="lef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A6" w:rsidRDefault="00FD1AA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FD1AA6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lastRenderedPageBreak/>
              <w:t>1</w:t>
            </w:r>
            <w:r w:rsidRPr="00FD1AA6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BC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proofErr w:type="gram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官网弹性</w:t>
            </w:r>
            <w:proofErr w:type="gramEnd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 xml:space="preserve">云主机1台：实例 | 8vCPUs | 16GB | 系统盘 高IO 40GB | 数据盘 高IO 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9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00GB</w:t>
            </w:r>
          </w:p>
          <w:p w:rsidR="005635F2" w:rsidRPr="005635F2" w:rsidRDefault="005635F2" w:rsidP="005635F2">
            <w:pPr>
              <w:pStyle w:val="a3"/>
              <w:spacing w:line="300" w:lineRule="exact"/>
              <w:ind w:left="465" w:firstLineChars="0" w:firstLine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小程序弹性云主机1台：实例 | 8vCPUs | 16GB | 系统盘 高IO 40GB | 数据盘 高IO 200GB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Default="005635F2" w:rsidP="005635F2">
            <w:pPr>
              <w:pStyle w:val="a3"/>
              <w:spacing w:line="300" w:lineRule="exact"/>
              <w:ind w:left="465" w:firstLineChars="0" w:firstLine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关系型数据库：数据库：MySQL | 5.6 | 4 vCPUs | 8 GB | 主备 | 高IO 110GB</w:t>
            </w:r>
          </w:p>
          <w:p w:rsidR="005635F2" w:rsidRDefault="005635F2" w:rsidP="005635F2">
            <w:pPr>
              <w:pStyle w:val="a3"/>
              <w:spacing w:line="300" w:lineRule="exact"/>
              <w:ind w:left="465" w:firstLineChars="0" w:firstLine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对象存储：总存储包200GB | 每月流量包500GB | 每月请求次数 20万次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共享带宽：5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0M</w:t>
            </w:r>
          </w:p>
          <w:p w:rsidR="005635F2" w:rsidRDefault="005635F2" w:rsidP="005635F2">
            <w:pPr>
              <w:spacing w:line="300" w:lineRule="exac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proofErr w:type="gram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云服务</w:t>
            </w:r>
            <w:proofErr w:type="gramEnd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 xml:space="preserve">备份：备份空间 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20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00GB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云主机安全产品：2套，适用于官方网站和小程序服务器云主机管理。主要包含主机的防护状态确认、A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GENT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安装、国产化系统部署、配额绑定、策略分配、主机运行状态查询、主机账户情况、端口情况、数据库状态等。主要包括安全基线扫描功能，可扫描主机系统和关键软件含有风险的配置、弱口令、口令复杂度策略，支持安全实践和</w:t>
            </w:r>
            <w:proofErr w:type="gram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等保合规</w:t>
            </w:r>
            <w:proofErr w:type="gramEnd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基线。主要包含云主机运行时的应用提供入侵安全防御，病毒全盘扫描、W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EBSHELL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检测防御等，识别并阻止入侵主机的行为，实时检测主机的风险异变，检测并查杀主机中的恶意程序，识别主机中的网站后门，具备防病毒、防勒索功能。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云主机网络安全漏洞扫描：2套，适用于官方网站和小程序服务器云主机支持实时检测Linux软件漏洞、Windows系统漏洞和Web-CMS漏洞、应用漏洞、应急漏洞等。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云主机网络安全产品：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1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套，一级域名1个，支持防护常见的Web攻击，支持主动防御网络层</w:t>
            </w:r>
            <w:proofErr w:type="spell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DDoS</w:t>
            </w:r>
            <w:proofErr w:type="spellEnd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攻击，支持访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lastRenderedPageBreak/>
              <w:t>问控制、风险监测。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pStyle w:val="a3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云主机网页防篡改：网页防篡改：1套，适用于锁定网站页面、锁定关键路径文件，防止源站页面内容被恶意篡改。在手动关闭时方可上</w:t>
            </w:r>
            <w:proofErr w:type="gram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传内容</w:t>
            </w:r>
            <w:proofErr w:type="gramEnd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和文件。支持邮件、短信报警功能</w:t>
            </w:r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spacing w:line="300" w:lineRule="exac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1.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域名证书：1个国际标准/DV/通配符-</w:t>
            </w:r>
            <w:proofErr w:type="gramStart"/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官网使用</w:t>
            </w:r>
            <w:proofErr w:type="gramEnd"/>
          </w:p>
          <w:p w:rsidR="005635F2" w:rsidRPr="005635F2" w:rsidRDefault="005635F2" w:rsidP="005635F2">
            <w:pPr>
              <w:pStyle w:val="a3"/>
              <w:ind w:firstLine="640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widowControl/>
              <w:jc w:val="lef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1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2.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技术支持：支持I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PV4/IPV6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协议</w:t>
            </w:r>
            <w:r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；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支持统信V</w:t>
            </w:r>
            <w:r w:rsidRPr="005635F2"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20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系统版本</w:t>
            </w:r>
            <w:r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；</w:t>
            </w:r>
            <w:r w:rsidRPr="005635F2"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支持现有环境云主机、安全产品、系统应用、数据存储整体迁移等</w:t>
            </w:r>
            <w:r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。</w:t>
            </w:r>
          </w:p>
          <w:p w:rsidR="005635F2" w:rsidRPr="005635F2" w:rsidRDefault="005635F2" w:rsidP="005635F2">
            <w:pPr>
              <w:spacing w:line="300" w:lineRule="exac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  <w:p w:rsidR="005635F2" w:rsidRPr="005635F2" w:rsidRDefault="005635F2" w:rsidP="005635F2">
            <w:pPr>
              <w:spacing w:line="300" w:lineRule="exact"/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</w:pPr>
          </w:p>
        </w:tc>
      </w:tr>
    </w:tbl>
    <w:p w:rsidR="00023967" w:rsidRPr="005D14D5" w:rsidRDefault="00023967"/>
    <w:sectPr w:rsidR="00023967" w:rsidRPr="005D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2824EF"/>
    <w:multiLevelType w:val="singleLevel"/>
    <w:tmpl w:val="8F2824E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D7B00B36"/>
    <w:multiLevelType w:val="singleLevel"/>
    <w:tmpl w:val="D7B00B36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1F292E60"/>
    <w:multiLevelType w:val="hybridMultilevel"/>
    <w:tmpl w:val="D6400CCC"/>
    <w:lvl w:ilvl="0" w:tplc="BF34D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0B3FDD"/>
    <w:multiLevelType w:val="hybridMultilevel"/>
    <w:tmpl w:val="A3CC5AF0"/>
    <w:lvl w:ilvl="0" w:tplc="B7BE820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E04E4C"/>
    <w:multiLevelType w:val="hybridMultilevel"/>
    <w:tmpl w:val="17B49EBC"/>
    <w:lvl w:ilvl="0" w:tplc="3E083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32"/>
    <w:rsid w:val="00023967"/>
    <w:rsid w:val="0012505E"/>
    <w:rsid w:val="002955FB"/>
    <w:rsid w:val="003454B1"/>
    <w:rsid w:val="003C381B"/>
    <w:rsid w:val="003F07A8"/>
    <w:rsid w:val="004D2824"/>
    <w:rsid w:val="005030BC"/>
    <w:rsid w:val="005635F2"/>
    <w:rsid w:val="005C3E32"/>
    <w:rsid w:val="005D14D5"/>
    <w:rsid w:val="005D30B4"/>
    <w:rsid w:val="007F6F90"/>
    <w:rsid w:val="008927BA"/>
    <w:rsid w:val="00AA089B"/>
    <w:rsid w:val="00B24C22"/>
    <w:rsid w:val="00B24D59"/>
    <w:rsid w:val="00B547A9"/>
    <w:rsid w:val="00CC73D9"/>
    <w:rsid w:val="00D07786"/>
    <w:rsid w:val="00DA2288"/>
    <w:rsid w:val="00DE411E"/>
    <w:rsid w:val="00F0209F"/>
    <w:rsid w:val="00F24C96"/>
    <w:rsid w:val="00F40E12"/>
    <w:rsid w:val="00F77248"/>
    <w:rsid w:val="00FB7799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13265-D7C7-4FF5-AD8C-10ACBAC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228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C381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C381B"/>
    <w:rPr>
      <w:sz w:val="18"/>
      <w:szCs w:val="18"/>
    </w:rPr>
  </w:style>
  <w:style w:type="paragraph" w:styleId="a6">
    <w:name w:val="Normal (Web)"/>
    <w:basedOn w:val="a"/>
    <w:uiPriority w:val="99"/>
    <w:unhideWhenUsed/>
    <w:rsid w:val="005635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26</cp:revision>
  <cp:lastPrinted>2025-11-12T07:49:00Z</cp:lastPrinted>
  <dcterms:created xsi:type="dcterms:W3CDTF">2025-10-13T06:46:00Z</dcterms:created>
  <dcterms:modified xsi:type="dcterms:W3CDTF">2026-03-03T09:36:00Z</dcterms:modified>
</cp:coreProperties>
</file>